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53A79F5" w14:textId="77777777" w:rsidTr="00077B4D">
        <w:trPr>
          <w:trHeight w:val="2296"/>
        </w:trPr>
        <w:tc>
          <w:tcPr>
            <w:tcW w:w="2850" w:type="dxa"/>
          </w:tcPr>
          <w:p w14:paraId="353A79EF" w14:textId="4A66A025"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53A7A0D" wp14:editId="353A7A0E">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7039">
              <w:rPr>
                <w:sz w:val="17"/>
                <w:szCs w:val="17"/>
              </w:rPr>
              <w:t>,</w:t>
            </w:r>
          </w:p>
        </w:tc>
        <w:tc>
          <w:tcPr>
            <w:tcW w:w="1828" w:type="dxa"/>
          </w:tcPr>
          <w:p w14:paraId="0C51E6EB" w14:textId="64CC3CB4" w:rsidR="00DC0316" w:rsidRDefault="000841E7" w:rsidP="00DC0316">
            <w:pPr>
              <w:spacing w:after="0" w:line="240" w:lineRule="auto"/>
              <w:rPr>
                <w:b/>
                <w:color w:val="662483"/>
                <w:sz w:val="17"/>
                <w:szCs w:val="17"/>
              </w:rPr>
            </w:pPr>
            <w:r>
              <w:rPr>
                <w:sz w:val="17"/>
                <w:szCs w:val="17"/>
                <w:lang w:eastAsia="en-GB"/>
              </w:rPr>
              <w:br/>
            </w:r>
            <w:r w:rsidR="00DC0316">
              <w:rPr>
                <w:b/>
                <w:color w:val="662483"/>
                <w:sz w:val="17"/>
                <w:szCs w:val="17"/>
              </w:rPr>
              <w:t xml:space="preserve"> Chief Officer</w:t>
            </w:r>
          </w:p>
          <w:p w14:paraId="3D14746D" w14:textId="77777777" w:rsidR="00DC0316" w:rsidRPr="004702CD" w:rsidRDefault="00DC0316" w:rsidP="00DC0316">
            <w:r>
              <w:rPr>
                <w:color w:val="662483"/>
                <w:sz w:val="17"/>
                <w:szCs w:val="17"/>
              </w:rPr>
              <w:t>Pat Togher</w:t>
            </w:r>
            <w:r>
              <w:rPr>
                <w:color w:val="662483"/>
                <w:sz w:val="17"/>
                <w:szCs w:val="17"/>
              </w:rPr>
              <w:br/>
              <w:t>BA Social Work</w:t>
            </w:r>
          </w:p>
          <w:p w14:paraId="353A79F1" w14:textId="54C35622" w:rsidR="00DB5779" w:rsidRPr="001E59A4" w:rsidRDefault="00DB5779" w:rsidP="001E59A4">
            <w:pPr>
              <w:spacing w:after="0" w:line="240" w:lineRule="auto"/>
              <w:rPr>
                <w:color w:val="000000"/>
                <w:sz w:val="17"/>
                <w:szCs w:val="17"/>
              </w:rPr>
            </w:pPr>
          </w:p>
        </w:tc>
        <w:tc>
          <w:tcPr>
            <w:tcW w:w="4394" w:type="dxa"/>
          </w:tcPr>
          <w:p w14:paraId="353A79F2"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53A79F3" w14:textId="77777777" w:rsidR="00587039" w:rsidRPr="00B61A31" w:rsidRDefault="00587039" w:rsidP="00587039">
            <w:pPr>
              <w:jc w:val="right"/>
              <w:rPr>
                <w:color w:val="662483"/>
                <w:sz w:val="17"/>
                <w:szCs w:val="17"/>
              </w:rPr>
            </w:pPr>
          </w:p>
          <w:p w14:paraId="353A79F4" w14:textId="278F957D" w:rsidR="00DB5779" w:rsidRPr="00587039" w:rsidRDefault="00DB5779" w:rsidP="00587039">
            <w:pPr>
              <w:jc w:val="right"/>
              <w:rPr>
                <w:color w:val="662483"/>
                <w:sz w:val="17"/>
                <w:szCs w:val="17"/>
              </w:rPr>
            </w:pPr>
            <w:hyperlink r:id="rId10" w:history="1"/>
            <w:hyperlink r:id="rId11"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53A79F6" w14:textId="77777777" w:rsidR="00DB5779" w:rsidRDefault="00DB5779" w:rsidP="00A83C80">
      <w:pPr>
        <w:spacing w:after="0" w:line="240" w:lineRule="auto"/>
        <w:sectPr w:rsidR="00DB5779" w:rsidSect="006C4240">
          <w:headerReference w:type="even" r:id="rId12"/>
          <w:headerReference w:type="default" r:id="rId13"/>
          <w:footerReference w:type="even" r:id="rId14"/>
          <w:footerReference w:type="default" r:id="rId15"/>
          <w:headerReference w:type="first" r:id="rId16"/>
          <w:footerReference w:type="first" r:id="rId17"/>
          <w:pgSz w:w="11906" w:h="16838"/>
          <w:pgMar w:top="720" w:right="1440" w:bottom="720" w:left="1440" w:header="170" w:footer="170" w:gutter="0"/>
          <w:cols w:space="708"/>
          <w:docGrid w:linePitch="360"/>
        </w:sectPr>
      </w:pPr>
    </w:p>
    <w:p w14:paraId="199FF413" w14:textId="7048BEEE" w:rsidR="00803DCB" w:rsidRPr="00E96A99" w:rsidRDefault="00803DCB" w:rsidP="00803DCB">
      <w:pPr>
        <w:spacing w:after="0" w:line="240" w:lineRule="auto"/>
        <w:rPr>
          <w:sz w:val="22"/>
          <w:szCs w:val="22"/>
        </w:rPr>
      </w:pPr>
      <w:r w:rsidRPr="00E96A99">
        <w:rPr>
          <w:sz w:val="22"/>
          <w:szCs w:val="22"/>
        </w:rPr>
        <w:t>Our ref:</w:t>
      </w:r>
      <w:r>
        <w:rPr>
          <w:sz w:val="22"/>
          <w:szCs w:val="22"/>
        </w:rPr>
        <w:t xml:space="preserve"> </w:t>
      </w:r>
      <w:r w:rsidR="00601228">
        <w:rPr>
          <w:sz w:val="22"/>
          <w:szCs w:val="22"/>
        </w:rPr>
        <w:t>2026060</w:t>
      </w:r>
      <w:r w:rsidR="00906E63">
        <w:rPr>
          <w:sz w:val="22"/>
          <w:szCs w:val="22"/>
        </w:rPr>
        <w:t>4-DP8593350</w:t>
      </w:r>
      <w:r w:rsidR="00297584">
        <w:rPr>
          <w:sz w:val="22"/>
          <w:szCs w:val="22"/>
        </w:rPr>
        <w:t>-MMAL</w:t>
      </w:r>
    </w:p>
    <w:p w14:paraId="2863413D" w14:textId="6B874C9C" w:rsidR="00803DCB" w:rsidRPr="00E96A99" w:rsidRDefault="00803DCB" w:rsidP="00803DCB">
      <w:pPr>
        <w:spacing w:after="0" w:line="240" w:lineRule="auto"/>
        <w:rPr>
          <w:sz w:val="22"/>
          <w:szCs w:val="22"/>
        </w:rPr>
      </w:pPr>
      <w:r w:rsidRPr="00E96A99">
        <w:rPr>
          <w:sz w:val="22"/>
          <w:szCs w:val="22"/>
        </w:rPr>
        <w:t>Your ref:</w:t>
      </w:r>
      <w:r w:rsidR="00601228">
        <w:rPr>
          <w:sz w:val="22"/>
          <w:szCs w:val="22"/>
        </w:rPr>
        <w:t xml:space="preserve"> </w:t>
      </w:r>
      <w:r w:rsidR="00297584">
        <w:rPr>
          <w:sz w:val="22"/>
          <w:szCs w:val="22"/>
        </w:rPr>
        <w:t>100</w:t>
      </w:r>
      <w:r w:rsidR="00906E63">
        <w:rPr>
          <w:sz w:val="22"/>
          <w:szCs w:val="22"/>
        </w:rPr>
        <w:t>023</w:t>
      </w:r>
    </w:p>
    <w:p w14:paraId="02CA8DD1" w14:textId="77777777" w:rsidR="00803DCB" w:rsidRPr="00E96A99" w:rsidRDefault="00803DCB" w:rsidP="00803DCB">
      <w:pPr>
        <w:spacing w:after="0" w:line="240" w:lineRule="auto"/>
        <w:rPr>
          <w:sz w:val="22"/>
          <w:szCs w:val="22"/>
        </w:rPr>
      </w:pPr>
    </w:p>
    <w:p w14:paraId="2FAF376F" w14:textId="77777777" w:rsidR="00803DCB" w:rsidRPr="00E96A99" w:rsidRDefault="00803DCB" w:rsidP="00803DCB">
      <w:pPr>
        <w:spacing w:after="0" w:line="240" w:lineRule="auto"/>
        <w:rPr>
          <w:sz w:val="22"/>
          <w:szCs w:val="22"/>
        </w:rPr>
      </w:pPr>
    </w:p>
    <w:p w14:paraId="6FEE731E" w14:textId="61D970AC" w:rsidR="00803DCB" w:rsidRDefault="00803DCB" w:rsidP="00803DCB">
      <w:pPr>
        <w:spacing w:after="0" w:line="240" w:lineRule="auto"/>
        <w:rPr>
          <w:sz w:val="22"/>
          <w:szCs w:val="22"/>
        </w:rPr>
      </w:pPr>
      <w:r w:rsidRPr="00E96A99">
        <w:rPr>
          <w:sz w:val="22"/>
          <w:szCs w:val="22"/>
        </w:rPr>
        <w:t>Date:</w:t>
      </w:r>
      <w:r w:rsidR="00601228">
        <w:rPr>
          <w:sz w:val="22"/>
          <w:szCs w:val="22"/>
        </w:rPr>
        <w:t xml:space="preserve"> 0</w:t>
      </w:r>
      <w:r w:rsidR="00906E63">
        <w:rPr>
          <w:sz w:val="22"/>
          <w:szCs w:val="22"/>
        </w:rPr>
        <w:t>4</w:t>
      </w:r>
      <w:r w:rsidR="00601228">
        <w:rPr>
          <w:sz w:val="22"/>
          <w:szCs w:val="22"/>
        </w:rPr>
        <w:t xml:space="preserve"> June 2026</w:t>
      </w:r>
    </w:p>
    <w:p w14:paraId="77A33641" w14:textId="77777777" w:rsidR="00297584" w:rsidRDefault="00297584" w:rsidP="00803DCB">
      <w:pPr>
        <w:spacing w:after="0" w:line="240" w:lineRule="auto"/>
        <w:rPr>
          <w:sz w:val="22"/>
          <w:szCs w:val="22"/>
        </w:rPr>
      </w:pPr>
    </w:p>
    <w:p w14:paraId="195E3332" w14:textId="77777777" w:rsidR="00601228" w:rsidRDefault="00601228" w:rsidP="00803DCB">
      <w:pPr>
        <w:spacing w:after="0" w:line="240" w:lineRule="auto"/>
        <w:rPr>
          <w:sz w:val="22"/>
          <w:szCs w:val="22"/>
        </w:rPr>
      </w:pPr>
    </w:p>
    <w:p w14:paraId="477514CE" w14:textId="370F2948" w:rsidR="00297584" w:rsidRPr="00E96A99" w:rsidRDefault="00297584" w:rsidP="00803DCB">
      <w:pPr>
        <w:spacing w:after="0" w:line="240" w:lineRule="auto"/>
        <w:rPr>
          <w:sz w:val="22"/>
          <w:szCs w:val="22"/>
        </w:rPr>
      </w:pPr>
      <w:r w:rsidRPr="00297584">
        <w:rPr>
          <w:sz w:val="22"/>
          <w:szCs w:val="22"/>
        </w:rPr>
        <w:t xml:space="preserve"> evidence@mmalegal.co.uk</w:t>
      </w:r>
    </w:p>
    <w:p w14:paraId="40F84120" w14:textId="77777777" w:rsidR="00803DCB" w:rsidRPr="00E96A99" w:rsidRDefault="00803DCB" w:rsidP="00803DCB">
      <w:pPr>
        <w:spacing w:after="0" w:line="240" w:lineRule="auto"/>
        <w:rPr>
          <w:sz w:val="22"/>
          <w:szCs w:val="22"/>
        </w:rPr>
      </w:pPr>
    </w:p>
    <w:p w14:paraId="0EE750C7" w14:textId="77777777" w:rsidR="00803DCB" w:rsidRPr="00E96A99" w:rsidRDefault="00803DCB" w:rsidP="00803DCB">
      <w:pPr>
        <w:spacing w:after="0" w:line="240" w:lineRule="auto"/>
        <w:rPr>
          <w:sz w:val="22"/>
          <w:szCs w:val="22"/>
        </w:rPr>
      </w:pPr>
    </w:p>
    <w:p w14:paraId="5B12A833" w14:textId="751BAE3C" w:rsidR="00803DCB" w:rsidRPr="00E96A99" w:rsidRDefault="00803DCB" w:rsidP="00803DCB">
      <w:pPr>
        <w:rPr>
          <w:sz w:val="22"/>
          <w:szCs w:val="22"/>
        </w:rPr>
      </w:pPr>
      <w:r>
        <w:rPr>
          <w:sz w:val="22"/>
          <w:szCs w:val="22"/>
        </w:rPr>
        <w:t xml:space="preserve">Dear </w:t>
      </w:r>
      <w:r w:rsidR="00297584">
        <w:rPr>
          <w:sz w:val="22"/>
          <w:szCs w:val="22"/>
        </w:rPr>
        <w:t>Sir/Madam</w:t>
      </w:r>
      <w:r w:rsidRPr="00E96A99">
        <w:rPr>
          <w:sz w:val="22"/>
          <w:szCs w:val="22"/>
        </w:rPr>
        <w:tab/>
      </w:r>
      <w:r w:rsidRPr="00E96A99">
        <w:rPr>
          <w:sz w:val="22"/>
          <w:szCs w:val="22"/>
        </w:rPr>
        <w:tab/>
      </w:r>
      <w:r w:rsidRPr="00E96A99">
        <w:rPr>
          <w:sz w:val="22"/>
          <w:szCs w:val="22"/>
        </w:rPr>
        <w:tab/>
      </w:r>
      <w:r w:rsidRPr="00E96A99">
        <w:rPr>
          <w:sz w:val="22"/>
          <w:szCs w:val="22"/>
        </w:rPr>
        <w:tab/>
      </w:r>
    </w:p>
    <w:p w14:paraId="75CB986C" w14:textId="77777777" w:rsidR="00803DCB" w:rsidRPr="00E96A99" w:rsidRDefault="00803DCB" w:rsidP="00803DCB">
      <w:pPr>
        <w:pStyle w:val="BodyText"/>
        <w:spacing w:before="200"/>
        <w:jc w:val="both"/>
        <w:rPr>
          <w:rFonts w:cs="Arial"/>
          <w:b/>
          <w:sz w:val="22"/>
          <w:szCs w:val="22"/>
        </w:rPr>
      </w:pPr>
      <w:r w:rsidRPr="00E96A99">
        <w:rPr>
          <w:rFonts w:cs="Arial"/>
          <w:b/>
          <w:sz w:val="22"/>
          <w:szCs w:val="22"/>
        </w:rPr>
        <w:t>Request for Access to Records</w:t>
      </w:r>
    </w:p>
    <w:p w14:paraId="1EA356A8" w14:textId="185EECBD" w:rsidR="00803DCB" w:rsidRPr="00E96A99" w:rsidRDefault="00803DCB" w:rsidP="00803DCB">
      <w:pPr>
        <w:pStyle w:val="BodyText"/>
        <w:spacing w:before="200"/>
        <w:jc w:val="both"/>
        <w:rPr>
          <w:rFonts w:cs="Arial"/>
          <w:b/>
          <w:sz w:val="22"/>
          <w:szCs w:val="22"/>
        </w:rPr>
      </w:pPr>
      <w:r w:rsidRPr="00E96A99">
        <w:rPr>
          <w:rFonts w:cs="Arial"/>
          <w:b/>
          <w:sz w:val="22"/>
          <w:szCs w:val="22"/>
        </w:rPr>
        <w:t>Your Cl</w:t>
      </w:r>
      <w:r w:rsidR="00601228">
        <w:rPr>
          <w:rFonts w:cs="Arial"/>
          <w:b/>
          <w:sz w:val="22"/>
          <w:szCs w:val="22"/>
        </w:rPr>
        <w:t>i</w:t>
      </w:r>
      <w:r w:rsidRPr="00E96A99">
        <w:rPr>
          <w:rFonts w:cs="Arial"/>
          <w:b/>
          <w:sz w:val="22"/>
          <w:szCs w:val="22"/>
        </w:rPr>
        <w:t>ent:</w:t>
      </w:r>
      <w:r w:rsidR="00601228">
        <w:rPr>
          <w:rFonts w:cs="Arial"/>
          <w:b/>
          <w:sz w:val="22"/>
          <w:szCs w:val="22"/>
        </w:rPr>
        <w:t xml:space="preserve"> </w:t>
      </w:r>
      <w:r w:rsidR="00906E63">
        <w:rPr>
          <w:rFonts w:cs="Arial"/>
          <w:b/>
          <w:sz w:val="22"/>
          <w:szCs w:val="22"/>
        </w:rPr>
        <w:t>Donald Thomas</w:t>
      </w:r>
    </w:p>
    <w:p w14:paraId="7B402266" w14:textId="3729D7C4" w:rsidR="00803DCB" w:rsidRPr="00E96A99" w:rsidRDefault="00803DCB" w:rsidP="00803DCB">
      <w:pPr>
        <w:pStyle w:val="BodyText"/>
        <w:spacing w:before="200"/>
        <w:jc w:val="both"/>
        <w:rPr>
          <w:rFonts w:cs="Arial"/>
          <w:sz w:val="22"/>
          <w:szCs w:val="22"/>
        </w:rPr>
      </w:pPr>
      <w:r w:rsidRPr="00E96A99">
        <w:rPr>
          <w:rFonts w:cs="Arial"/>
          <w:sz w:val="22"/>
          <w:szCs w:val="22"/>
        </w:rPr>
        <w:t xml:space="preserve">I refer to your letter dated </w:t>
      </w:r>
      <w:r w:rsidR="00601228">
        <w:rPr>
          <w:rFonts w:cs="Arial"/>
          <w:sz w:val="22"/>
          <w:szCs w:val="22"/>
        </w:rPr>
        <w:t>2</w:t>
      </w:r>
      <w:r w:rsidR="00297584">
        <w:rPr>
          <w:rFonts w:cs="Arial"/>
          <w:sz w:val="22"/>
          <w:szCs w:val="22"/>
        </w:rPr>
        <w:t>8</w:t>
      </w:r>
      <w:r w:rsidR="00601228">
        <w:rPr>
          <w:rFonts w:cs="Arial"/>
          <w:sz w:val="22"/>
          <w:szCs w:val="22"/>
        </w:rPr>
        <w:t xml:space="preserve"> May 2026</w:t>
      </w:r>
      <w:r w:rsidRPr="00E96A99">
        <w:rPr>
          <w:rFonts w:cs="Arial"/>
          <w:sz w:val="22"/>
          <w:szCs w:val="22"/>
        </w:rPr>
        <w:t xml:space="preserve"> </w:t>
      </w:r>
      <w:r>
        <w:rPr>
          <w:rFonts w:cs="Arial"/>
          <w:sz w:val="22"/>
          <w:szCs w:val="22"/>
        </w:rPr>
        <w:t xml:space="preserve">requesting access </w:t>
      </w:r>
      <w:r w:rsidRPr="00E96A99">
        <w:rPr>
          <w:rFonts w:cs="Arial"/>
          <w:sz w:val="22"/>
          <w:szCs w:val="22"/>
        </w:rPr>
        <w:t xml:space="preserve">to </w:t>
      </w:r>
      <w:r>
        <w:rPr>
          <w:rFonts w:cs="Arial"/>
          <w:sz w:val="22"/>
          <w:szCs w:val="22"/>
        </w:rPr>
        <w:t>your client’s S</w:t>
      </w:r>
      <w:r w:rsidRPr="00E96A99">
        <w:rPr>
          <w:rFonts w:cs="Arial"/>
          <w:sz w:val="22"/>
          <w:szCs w:val="22"/>
        </w:rPr>
        <w:t xml:space="preserve">ocial </w:t>
      </w:r>
      <w:r>
        <w:rPr>
          <w:rFonts w:cs="Arial"/>
          <w:sz w:val="22"/>
          <w:szCs w:val="22"/>
        </w:rPr>
        <w:t>W</w:t>
      </w:r>
      <w:r w:rsidRPr="00E96A99">
        <w:rPr>
          <w:rFonts w:cs="Arial"/>
          <w:sz w:val="22"/>
          <w:szCs w:val="22"/>
        </w:rPr>
        <w:t>ork</w:t>
      </w:r>
      <w:r>
        <w:rPr>
          <w:rFonts w:cs="Arial"/>
          <w:sz w:val="22"/>
          <w:szCs w:val="22"/>
        </w:rPr>
        <w:t xml:space="preserve"> Services </w:t>
      </w:r>
      <w:r w:rsidRPr="00E96A99">
        <w:rPr>
          <w:rFonts w:cs="Arial"/>
          <w:sz w:val="22"/>
          <w:szCs w:val="22"/>
        </w:rPr>
        <w:t>records.</w:t>
      </w:r>
    </w:p>
    <w:p w14:paraId="6674AC2C" w14:textId="77777777" w:rsidR="00803DCB" w:rsidRPr="00E96A99" w:rsidRDefault="00803DCB" w:rsidP="00803DCB">
      <w:pPr>
        <w:pStyle w:val="BodyText"/>
        <w:jc w:val="both"/>
        <w:rPr>
          <w:rFonts w:cs="Arial"/>
          <w:sz w:val="22"/>
          <w:szCs w:val="22"/>
        </w:rPr>
      </w:pPr>
    </w:p>
    <w:p w14:paraId="24FDFD69" w14:textId="371439C4" w:rsidR="00803DCB" w:rsidRPr="00E96A99" w:rsidRDefault="00803DCB" w:rsidP="00803DCB">
      <w:pPr>
        <w:pStyle w:val="BodyText"/>
        <w:jc w:val="both"/>
        <w:rPr>
          <w:rFonts w:cs="Arial"/>
          <w:sz w:val="22"/>
          <w:szCs w:val="22"/>
        </w:rPr>
      </w:pPr>
      <w:r w:rsidRPr="00E96A99">
        <w:rPr>
          <w:rFonts w:cs="Arial"/>
          <w:sz w:val="22"/>
          <w:szCs w:val="22"/>
        </w:rPr>
        <w:t>Before we can process this request</w:t>
      </w:r>
      <w:r w:rsidR="00906E63">
        <w:rPr>
          <w:rFonts w:cs="Arial"/>
          <w:sz w:val="22"/>
          <w:szCs w:val="22"/>
        </w:rPr>
        <w:t>,</w:t>
      </w:r>
      <w:r w:rsidRPr="00E96A99">
        <w:rPr>
          <w:rFonts w:cs="Arial"/>
          <w:sz w:val="22"/>
          <w:szCs w:val="22"/>
        </w:rPr>
        <w:t xml:space="preserve"> </w:t>
      </w:r>
      <w:r w:rsidR="00906E63">
        <w:rPr>
          <w:rFonts w:cs="Arial"/>
          <w:sz w:val="22"/>
          <w:szCs w:val="22"/>
        </w:rPr>
        <w:t>within the</w:t>
      </w:r>
      <w:r w:rsidR="00601228">
        <w:rPr>
          <w:rFonts w:cs="Arial"/>
          <w:sz w:val="22"/>
          <w:szCs w:val="22"/>
        </w:rPr>
        <w:t xml:space="preserve"> </w:t>
      </w:r>
      <w:r w:rsidR="00297584">
        <w:rPr>
          <w:rFonts w:cs="Arial"/>
          <w:sz w:val="22"/>
          <w:szCs w:val="22"/>
        </w:rPr>
        <w:t>attachment</w:t>
      </w:r>
      <w:r w:rsidR="00906E63">
        <w:rPr>
          <w:rFonts w:cs="Arial"/>
          <w:sz w:val="22"/>
          <w:szCs w:val="22"/>
        </w:rPr>
        <w:t>s</w:t>
      </w:r>
      <w:r w:rsidR="00297584">
        <w:rPr>
          <w:rFonts w:cs="Arial"/>
          <w:sz w:val="22"/>
          <w:szCs w:val="22"/>
        </w:rPr>
        <w:t xml:space="preserve"> </w:t>
      </w:r>
      <w:r w:rsidR="00601228">
        <w:rPr>
          <w:rFonts w:cs="Arial"/>
          <w:sz w:val="22"/>
          <w:szCs w:val="22"/>
        </w:rPr>
        <w:t xml:space="preserve">you </w:t>
      </w:r>
      <w:r w:rsidR="00906E63">
        <w:rPr>
          <w:rFonts w:cs="Arial"/>
          <w:sz w:val="22"/>
          <w:szCs w:val="22"/>
        </w:rPr>
        <w:t>provided was a letter you had issued to your client requesting additional proof of Identification.  As you are unable to confirm identification of your client at this time, we require you to provide confirmation of identification for him before we can process your request.</w:t>
      </w:r>
    </w:p>
    <w:p w14:paraId="3EEF6E6D" w14:textId="77777777" w:rsidR="00803DCB" w:rsidRPr="00E96A99" w:rsidRDefault="00803DCB" w:rsidP="00803DCB">
      <w:pPr>
        <w:pStyle w:val="BodyText"/>
        <w:jc w:val="both"/>
        <w:rPr>
          <w:rFonts w:cs="Arial"/>
          <w:sz w:val="22"/>
          <w:szCs w:val="22"/>
        </w:rPr>
      </w:pPr>
    </w:p>
    <w:p w14:paraId="026C17CE" w14:textId="093801FA" w:rsidR="00803DCB" w:rsidRPr="00E96A99" w:rsidRDefault="00803DCB" w:rsidP="00803DCB">
      <w:pPr>
        <w:rPr>
          <w:sz w:val="22"/>
          <w:szCs w:val="22"/>
        </w:rPr>
      </w:pPr>
      <w:r w:rsidRPr="00E96A99">
        <w:rPr>
          <w:sz w:val="22"/>
          <w:szCs w:val="22"/>
        </w:rPr>
        <w:t xml:space="preserve">In terms of the Data Protection Act, the Council cannot comply with a request for personal data unless </w:t>
      </w:r>
      <w:r w:rsidR="00601228">
        <w:rPr>
          <w:sz w:val="22"/>
          <w:szCs w:val="22"/>
        </w:rPr>
        <w:t xml:space="preserve">we have </w:t>
      </w:r>
      <w:r w:rsidR="00906E63">
        <w:rPr>
          <w:sz w:val="22"/>
          <w:szCs w:val="22"/>
        </w:rPr>
        <w:t>confirmation you have confirmed identity of your client.</w:t>
      </w:r>
      <w:r w:rsidRPr="00E96A99">
        <w:rPr>
          <w:sz w:val="22"/>
          <w:szCs w:val="22"/>
        </w:rPr>
        <w:t xml:space="preserve">  I should perhaps explain that this is a normal part of our procedure, for the purposes of data security and compliance with the Data Protection Act, as permitted within section 7(3) (a) of the Act. </w:t>
      </w:r>
    </w:p>
    <w:p w14:paraId="07D9E2E7" w14:textId="2F8397DD" w:rsidR="00803DCB" w:rsidRPr="00E96A99" w:rsidRDefault="00803DCB" w:rsidP="00803DCB">
      <w:pPr>
        <w:jc w:val="both"/>
        <w:rPr>
          <w:sz w:val="22"/>
          <w:szCs w:val="22"/>
        </w:rPr>
      </w:pPr>
      <w:r w:rsidRPr="00E96A99">
        <w:rPr>
          <w:sz w:val="22"/>
          <w:szCs w:val="22"/>
        </w:rPr>
        <w:t xml:space="preserve">This is no reflection on you personally or professionally. I have no reason to doubt your credentials. However, I have no evidence that </w:t>
      </w:r>
      <w:r w:rsidR="00450997">
        <w:rPr>
          <w:sz w:val="22"/>
          <w:szCs w:val="22"/>
        </w:rPr>
        <w:t>this is the person you are representing.</w:t>
      </w:r>
    </w:p>
    <w:p w14:paraId="210C67F8" w14:textId="2213C2E9" w:rsidR="00803DCB" w:rsidRDefault="00803DCB" w:rsidP="00803DCB">
      <w:pPr>
        <w:jc w:val="both"/>
        <w:rPr>
          <w:sz w:val="22"/>
          <w:szCs w:val="22"/>
        </w:rPr>
      </w:pPr>
      <w:r w:rsidRPr="00E96A99">
        <w:rPr>
          <w:sz w:val="22"/>
          <w:szCs w:val="22"/>
        </w:rPr>
        <w:t xml:space="preserve">Please note that the Council will not be able to comply with </w:t>
      </w:r>
      <w:r w:rsidR="00601228">
        <w:rPr>
          <w:sz w:val="22"/>
          <w:szCs w:val="22"/>
        </w:rPr>
        <w:t>your</w:t>
      </w:r>
      <w:r w:rsidRPr="00E96A99">
        <w:rPr>
          <w:sz w:val="22"/>
          <w:szCs w:val="22"/>
        </w:rPr>
        <w:t xml:space="preserve"> request unless satisfactory proof of </w:t>
      </w:r>
      <w:r w:rsidR="00B67760">
        <w:rPr>
          <w:sz w:val="22"/>
          <w:szCs w:val="22"/>
        </w:rPr>
        <w:t>identification</w:t>
      </w:r>
      <w:r w:rsidR="00601228">
        <w:rPr>
          <w:sz w:val="22"/>
          <w:szCs w:val="22"/>
        </w:rPr>
        <w:t xml:space="preserve"> </w:t>
      </w:r>
      <w:r w:rsidRPr="00E96A99">
        <w:rPr>
          <w:sz w:val="22"/>
          <w:szCs w:val="22"/>
        </w:rPr>
        <w:t>is provided.</w:t>
      </w:r>
    </w:p>
    <w:p w14:paraId="28D56142" w14:textId="6AA64EA0" w:rsidR="00601228" w:rsidRDefault="00601228" w:rsidP="00601228">
      <w:pPr>
        <w:spacing w:after="0" w:line="240" w:lineRule="auto"/>
        <w:rPr>
          <w:sz w:val="22"/>
          <w:szCs w:val="22"/>
        </w:rPr>
      </w:pPr>
      <w:bookmarkStart w:id="0" w:name="_Hlk83288884"/>
      <w:r>
        <w:rPr>
          <w:sz w:val="22"/>
          <w:szCs w:val="22"/>
        </w:rPr>
        <w:t>We are currently managing a significant backlog of requests - over 905 as of today’s date. This is the result of factors including an increased number of requests arising from Scotland’s Redress Scheme.</w:t>
      </w:r>
      <w:bookmarkEnd w:id="0"/>
      <w:r>
        <w:rPr>
          <w:sz w:val="22"/>
          <w:szCs w:val="22"/>
        </w:rPr>
        <w:t xml:space="preserve"> </w:t>
      </w:r>
    </w:p>
    <w:p w14:paraId="1D00DEDF" w14:textId="77777777" w:rsidR="00601228" w:rsidRDefault="00601228" w:rsidP="00601228">
      <w:pPr>
        <w:spacing w:after="0" w:line="240" w:lineRule="auto"/>
        <w:rPr>
          <w:sz w:val="22"/>
          <w:szCs w:val="22"/>
        </w:rPr>
      </w:pPr>
    </w:p>
    <w:p w14:paraId="4572C5D6" w14:textId="77777777" w:rsidR="00601228" w:rsidRPr="00FD64E3" w:rsidRDefault="00601228" w:rsidP="00601228">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5F1C7EC1" w14:textId="77777777" w:rsidR="00601228" w:rsidRDefault="00601228" w:rsidP="00601228">
      <w:pPr>
        <w:spacing w:after="0"/>
        <w:rPr>
          <w:sz w:val="22"/>
          <w:szCs w:val="22"/>
        </w:rPr>
      </w:pPr>
    </w:p>
    <w:p w14:paraId="63378E0C" w14:textId="77777777" w:rsidR="00601228" w:rsidRDefault="00601228" w:rsidP="00601228">
      <w:pPr>
        <w:spacing w:after="0"/>
        <w:rPr>
          <w:sz w:val="22"/>
          <w:szCs w:val="22"/>
        </w:rPr>
      </w:pPr>
      <w:r>
        <w:rPr>
          <w:sz w:val="22"/>
          <w:szCs w:val="22"/>
        </w:rPr>
        <w:lastRenderedPageBreak/>
        <w:t>In terms of efforts to address this issue, our team are working to address the backlog, additional staff have been recruited to help supplement this and colleagues from across the organisation are also providing support to help lessen delays.</w:t>
      </w:r>
    </w:p>
    <w:p w14:paraId="65515DB0" w14:textId="77777777" w:rsidR="00601228" w:rsidRDefault="00601228" w:rsidP="00601228">
      <w:pPr>
        <w:spacing w:after="0"/>
        <w:rPr>
          <w:sz w:val="22"/>
          <w:szCs w:val="22"/>
        </w:rPr>
      </w:pPr>
    </w:p>
    <w:p w14:paraId="7D842863" w14:textId="77777777" w:rsidR="00601228" w:rsidRDefault="00601228" w:rsidP="00601228">
      <w:pPr>
        <w:spacing w:after="0"/>
        <w:rPr>
          <w:b/>
          <w:bCs/>
          <w:sz w:val="22"/>
          <w:szCs w:val="22"/>
        </w:rPr>
      </w:pPr>
      <w:r>
        <w:rPr>
          <w:sz w:val="22"/>
          <w:szCs w:val="22"/>
        </w:rPr>
        <w:t xml:space="preserve">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 </w:t>
      </w:r>
      <w:r w:rsidRPr="007B15A3">
        <w:rPr>
          <w:sz w:val="22"/>
          <w:szCs w:val="22"/>
        </w:rPr>
        <w:t>you</w:t>
      </w:r>
      <w:r>
        <w:rPr>
          <w:b/>
          <w:bCs/>
          <w:sz w:val="22"/>
          <w:szCs w:val="22"/>
        </w:rPr>
        <w:t xml:space="preserve"> </w:t>
      </w:r>
      <w:r>
        <w:rPr>
          <w:sz w:val="22"/>
          <w:szCs w:val="22"/>
        </w:rPr>
        <w:t xml:space="preserve">that we are already aware of, or to ask them to identify any archived records relating to </w:t>
      </w:r>
      <w:r w:rsidRPr="007B15A3">
        <w:rPr>
          <w:sz w:val="22"/>
          <w:szCs w:val="22"/>
        </w:rPr>
        <w:t>you</w:t>
      </w:r>
      <w:r>
        <w:rPr>
          <w:b/>
          <w:bCs/>
          <w:sz w:val="22"/>
          <w:szCs w:val="22"/>
        </w:rPr>
        <w:t xml:space="preserve"> </w:t>
      </w:r>
      <w:r>
        <w:rPr>
          <w:sz w:val="22"/>
          <w:szCs w:val="22"/>
        </w:rPr>
        <w:t xml:space="preserve">that we do not know about.  </w:t>
      </w:r>
      <w:bookmarkStart w:id="1" w:name="_Hlk129089887"/>
      <w:r>
        <w:rPr>
          <w:sz w:val="22"/>
          <w:szCs w:val="22"/>
        </w:rPr>
        <w:t xml:space="preserve">Challenges in </w:t>
      </w:r>
      <w:r w:rsidRPr="007B15A3">
        <w:rPr>
          <w:color w:val="000000"/>
          <w:sz w:val="22"/>
          <w:szCs w:val="22"/>
        </w:rPr>
        <w:t xml:space="preserve">retrieving any identified </w:t>
      </w:r>
      <w:r>
        <w:rPr>
          <w:sz w:val="22"/>
          <w:szCs w:val="22"/>
        </w:rPr>
        <w:t xml:space="preserve">records, in addition to the time taken to review them, means that it is very likely that your request will be delayed. </w:t>
      </w:r>
      <w:bookmarkEnd w:id="1"/>
    </w:p>
    <w:p w14:paraId="5C0D03EB" w14:textId="77777777" w:rsidR="00601228" w:rsidRDefault="00601228" w:rsidP="00803DCB">
      <w:pPr>
        <w:jc w:val="both"/>
        <w:rPr>
          <w:sz w:val="22"/>
          <w:szCs w:val="22"/>
        </w:rPr>
      </w:pPr>
    </w:p>
    <w:p w14:paraId="33C18C37" w14:textId="6DE7AB60" w:rsidR="006966EA" w:rsidRDefault="006966EA" w:rsidP="006966EA">
      <w:pPr>
        <w:spacing w:after="0" w:line="240" w:lineRule="auto"/>
        <w:rPr>
          <w:b/>
          <w:bCs/>
          <w:sz w:val="22"/>
          <w:szCs w:val="22"/>
        </w:rPr>
      </w:pPr>
      <w:r w:rsidRPr="00C222CD">
        <w:rPr>
          <w:b/>
          <w:bCs/>
          <w:sz w:val="22"/>
          <w:szCs w:val="22"/>
        </w:rPr>
        <w:t xml:space="preserve">Once we are in receipt of </w:t>
      </w:r>
      <w:r>
        <w:rPr>
          <w:b/>
          <w:bCs/>
          <w:sz w:val="22"/>
          <w:szCs w:val="22"/>
        </w:rPr>
        <w:t xml:space="preserve">the </w:t>
      </w:r>
      <w:r w:rsidR="00450997">
        <w:rPr>
          <w:b/>
          <w:bCs/>
          <w:sz w:val="22"/>
          <w:szCs w:val="22"/>
        </w:rPr>
        <w:t>Identification, or letter from yourself confirming you are satisfied identification has been established.</w:t>
      </w:r>
      <w:r>
        <w:rPr>
          <w:b/>
          <w:bCs/>
          <w:sz w:val="22"/>
          <w:szCs w:val="22"/>
        </w:rPr>
        <w:t xml:space="preserve"> </w:t>
      </w:r>
      <w:r w:rsidRPr="00C222CD">
        <w:rPr>
          <w:b/>
          <w:bCs/>
          <w:sz w:val="22"/>
          <w:szCs w:val="22"/>
        </w:rPr>
        <w:t xml:space="preserve">we can action your request.  If we do not receive this by </w:t>
      </w:r>
      <w:r>
        <w:rPr>
          <w:b/>
          <w:bCs/>
          <w:sz w:val="22"/>
          <w:szCs w:val="22"/>
        </w:rPr>
        <w:t>0</w:t>
      </w:r>
      <w:r w:rsidR="00450997">
        <w:rPr>
          <w:b/>
          <w:bCs/>
          <w:sz w:val="22"/>
          <w:szCs w:val="22"/>
        </w:rPr>
        <w:t>4</w:t>
      </w:r>
      <w:r>
        <w:rPr>
          <w:b/>
          <w:bCs/>
          <w:sz w:val="22"/>
          <w:szCs w:val="22"/>
        </w:rPr>
        <w:t xml:space="preserve"> July 2026</w:t>
      </w:r>
      <w:r w:rsidRPr="00C222CD">
        <w:rPr>
          <w:b/>
          <w:bCs/>
          <w:sz w:val="22"/>
          <w:szCs w:val="22"/>
        </w:rPr>
        <w:t>, your request will be closed.</w:t>
      </w:r>
    </w:p>
    <w:p w14:paraId="232CEB21" w14:textId="77777777" w:rsidR="006966EA" w:rsidRDefault="006966EA" w:rsidP="006966EA">
      <w:pPr>
        <w:spacing w:after="0" w:line="240" w:lineRule="auto"/>
        <w:rPr>
          <w:b/>
          <w:bCs/>
          <w:sz w:val="22"/>
          <w:szCs w:val="22"/>
        </w:rPr>
      </w:pPr>
    </w:p>
    <w:p w14:paraId="0D451FF7" w14:textId="77777777" w:rsidR="006966EA" w:rsidRDefault="006966EA" w:rsidP="006966EA">
      <w:pPr>
        <w:rPr>
          <w:sz w:val="22"/>
          <w:szCs w:val="22"/>
        </w:rPr>
      </w:pPr>
      <w:r w:rsidRPr="00F041C7">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8" w:history="1">
        <w:r>
          <w:rPr>
            <w:rStyle w:val="Hyperlink"/>
          </w:rPr>
          <w:t>dataprotection@glasgow.gov.uk</w:t>
        </w:r>
      </w:hyperlink>
      <w:r>
        <w:t xml:space="preserve"> </w:t>
      </w:r>
    </w:p>
    <w:p w14:paraId="2FE80B71" w14:textId="77777777" w:rsidR="006966EA" w:rsidRDefault="006966EA" w:rsidP="006966EA">
      <w:pPr>
        <w:rPr>
          <w:u w:val="single"/>
        </w:rPr>
      </w:pPr>
    </w:p>
    <w:p w14:paraId="740BB72E" w14:textId="77777777" w:rsidR="006966EA" w:rsidRDefault="006966EA" w:rsidP="006966EA">
      <w:r w:rsidRPr="00F041C7">
        <w:rPr>
          <w:sz w:val="22"/>
          <w:szCs w:val="22"/>
        </w:rPr>
        <w:t>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w:t>
      </w:r>
      <w:r>
        <w:t xml:space="preserve">- </w:t>
      </w:r>
      <w:hyperlink r:id="rId19" w:history="1">
        <w:r>
          <w:rPr>
            <w:rStyle w:val="Hyperlink"/>
          </w:rPr>
          <w:t>https://ico.org.uk/make-a-complaint/</w:t>
        </w:r>
      </w:hyperlink>
      <w:r>
        <w:t xml:space="preserve"> </w:t>
      </w:r>
    </w:p>
    <w:p w14:paraId="007F4458" w14:textId="77777777" w:rsidR="006966EA" w:rsidRDefault="006966EA" w:rsidP="006966EA">
      <w:pPr>
        <w:spacing w:after="0" w:line="240" w:lineRule="auto"/>
        <w:rPr>
          <w:sz w:val="22"/>
          <w:szCs w:val="22"/>
        </w:rPr>
      </w:pPr>
    </w:p>
    <w:p w14:paraId="2D6D9559" w14:textId="77777777" w:rsidR="006966EA" w:rsidRDefault="006966EA" w:rsidP="006966EA">
      <w:pPr>
        <w:spacing w:after="0" w:line="240" w:lineRule="auto"/>
        <w:rPr>
          <w:sz w:val="22"/>
          <w:szCs w:val="22"/>
        </w:rPr>
      </w:pPr>
    </w:p>
    <w:p w14:paraId="600745B5" w14:textId="77777777" w:rsidR="006966EA" w:rsidRPr="009F0DDA" w:rsidRDefault="006966EA" w:rsidP="006966EA">
      <w:pPr>
        <w:spacing w:after="0" w:line="240" w:lineRule="auto"/>
        <w:rPr>
          <w:sz w:val="22"/>
          <w:szCs w:val="22"/>
        </w:rPr>
      </w:pPr>
    </w:p>
    <w:p w14:paraId="120A15F3" w14:textId="77777777" w:rsidR="006966EA" w:rsidRPr="00377491" w:rsidRDefault="006966EA" w:rsidP="006966EA">
      <w:pPr>
        <w:spacing w:after="0" w:line="240" w:lineRule="auto"/>
        <w:rPr>
          <w:sz w:val="22"/>
          <w:szCs w:val="22"/>
        </w:rPr>
      </w:pPr>
      <w:r w:rsidRPr="00377491">
        <w:rPr>
          <w:sz w:val="22"/>
          <w:szCs w:val="22"/>
        </w:rPr>
        <w:t>Yours sincerely</w:t>
      </w:r>
    </w:p>
    <w:p w14:paraId="27F8B756" w14:textId="77777777" w:rsidR="006966EA" w:rsidRDefault="006966EA" w:rsidP="006966EA">
      <w:pPr>
        <w:spacing w:after="0" w:line="240" w:lineRule="auto"/>
        <w:rPr>
          <w:rStyle w:val="Text"/>
          <w:sz w:val="22"/>
          <w:szCs w:val="22"/>
        </w:rPr>
      </w:pPr>
    </w:p>
    <w:p w14:paraId="0B9E3098" w14:textId="77777777" w:rsidR="006966EA" w:rsidRDefault="006966EA" w:rsidP="006966EA">
      <w:pPr>
        <w:spacing w:after="0"/>
        <w:rPr>
          <w:sz w:val="22"/>
          <w:szCs w:val="22"/>
        </w:rPr>
      </w:pPr>
      <w:r>
        <w:rPr>
          <w:rFonts w:ascii="CommercialScript BT" w:hAnsi="CommercialScript BT"/>
          <w:sz w:val="36"/>
          <w:szCs w:val="36"/>
        </w:rPr>
        <w:t>Elaine McCorkell</w:t>
      </w:r>
    </w:p>
    <w:p w14:paraId="4EBADC3C" w14:textId="77777777" w:rsidR="006966EA" w:rsidRDefault="006966EA" w:rsidP="006966EA">
      <w:pPr>
        <w:spacing w:after="0"/>
        <w:rPr>
          <w:sz w:val="22"/>
          <w:szCs w:val="22"/>
        </w:rPr>
      </w:pPr>
      <w:r>
        <w:t>Elaine McCorkell</w:t>
      </w:r>
    </w:p>
    <w:p w14:paraId="719FB94B" w14:textId="77777777" w:rsidR="006966EA" w:rsidRDefault="006966EA" w:rsidP="006966EA">
      <w:pPr>
        <w:spacing w:after="0"/>
      </w:pPr>
      <w:r>
        <w:t>Administration Officer</w:t>
      </w:r>
    </w:p>
    <w:p w14:paraId="179467BD" w14:textId="77777777" w:rsidR="006966EA" w:rsidRDefault="006966EA" w:rsidP="006966EA">
      <w:pPr>
        <w:spacing w:after="0"/>
      </w:pPr>
      <w:r>
        <w:t>Complaints, FOI and Investigations Team</w:t>
      </w:r>
    </w:p>
    <w:p w14:paraId="335C69F2" w14:textId="77777777" w:rsidR="006966EA" w:rsidRDefault="006966EA" w:rsidP="006966EA">
      <w:pPr>
        <w:spacing w:after="0" w:line="240" w:lineRule="auto"/>
        <w:rPr>
          <w:rStyle w:val="Text"/>
          <w:color w:val="000000"/>
          <w:sz w:val="22"/>
          <w:szCs w:val="22"/>
        </w:rPr>
      </w:pPr>
      <w:r>
        <w:rPr>
          <w:b/>
          <w:color w:val="000000"/>
          <w:sz w:val="22"/>
          <w:szCs w:val="22"/>
        </w:rPr>
        <w:t xml:space="preserve">Email </w:t>
      </w:r>
      <w:hyperlink r:id="rId20" w:history="1">
        <w:r>
          <w:rPr>
            <w:rStyle w:val="Hyperlink"/>
            <w:b/>
            <w:sz w:val="22"/>
            <w:szCs w:val="22"/>
          </w:rPr>
          <w:t>DataProtection@sw.glasgow.gov.uk</w:t>
        </w:r>
      </w:hyperlink>
    </w:p>
    <w:p w14:paraId="7B5929CC" w14:textId="77777777" w:rsidR="006966EA" w:rsidRPr="0026683B" w:rsidRDefault="006966EA" w:rsidP="006966EA">
      <w:pPr>
        <w:spacing w:after="0" w:line="240" w:lineRule="auto"/>
        <w:rPr>
          <w:rStyle w:val="Text"/>
          <w:sz w:val="22"/>
          <w:szCs w:val="22"/>
        </w:rPr>
      </w:pPr>
    </w:p>
    <w:p w14:paraId="6FFC0E68" w14:textId="77777777" w:rsidR="006966EA" w:rsidRDefault="006966EA" w:rsidP="00803DCB">
      <w:pPr>
        <w:jc w:val="both"/>
        <w:rPr>
          <w:sz w:val="22"/>
          <w:szCs w:val="22"/>
        </w:rPr>
      </w:pPr>
    </w:p>
    <w:p w14:paraId="409B81F5" w14:textId="77777777" w:rsidR="00601228" w:rsidRPr="00E96A99" w:rsidRDefault="00601228" w:rsidP="00803DCB">
      <w:pPr>
        <w:jc w:val="both"/>
        <w:rPr>
          <w:sz w:val="22"/>
          <w:szCs w:val="22"/>
        </w:rPr>
      </w:pPr>
    </w:p>
    <w:sectPr w:rsidR="00601228" w:rsidRPr="00E96A9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523E" w14:textId="77777777" w:rsidR="002658ED" w:rsidRDefault="002658ED" w:rsidP="007E0E8A">
      <w:pPr>
        <w:spacing w:after="0" w:line="240" w:lineRule="auto"/>
      </w:pPr>
      <w:r>
        <w:separator/>
      </w:r>
    </w:p>
  </w:endnote>
  <w:endnote w:type="continuationSeparator" w:id="0">
    <w:p w14:paraId="70A779C8" w14:textId="77777777" w:rsidR="002658ED" w:rsidRDefault="002658ED"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0001" w14:textId="29B54988" w:rsidR="006655E4" w:rsidRDefault="005D7BA2" w:rsidP="005D7BA2">
    <w:pPr>
      <w:pStyle w:val="Footer"/>
      <w:jc w:val="center"/>
    </w:pPr>
    <w:fldSimple w:instr=" DOCPROPERTY bjFooterEvenPageDocProperty \* MERGEFORMAT " w:fldLock="1">
      <w:r w:rsidRPr="005D7BA2">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410E" w14:textId="3DED8114" w:rsidR="006655E4" w:rsidRDefault="005D7BA2" w:rsidP="005D7BA2">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5D7BA2">
      <w:rPr>
        <w:b/>
        <w:noProof/>
        <w:color w:val="000000"/>
        <w:lang w:eastAsia="en-GB"/>
      </w:rPr>
      <w:t>OFFICIAL - SENSITIVE: Personal Data</w:t>
    </w:r>
    <w:r>
      <w:rPr>
        <w:noProof/>
        <w:lang w:eastAsia="en-GB"/>
      </w:rPr>
      <w:fldChar w:fldCharType="end"/>
    </w:r>
  </w:p>
  <w:p w14:paraId="353A7A17" w14:textId="23253093"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53A7A1C" wp14:editId="353A7A1D">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353A7A18"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7A1A" w14:textId="77777777" w:rsidR="009A1088" w:rsidRDefault="009A1088" w:rsidP="00570750">
    <w:pPr>
      <w:pStyle w:val="Footer"/>
      <w:jc w:val="right"/>
    </w:pPr>
  </w:p>
  <w:sdt>
    <w:sdtPr>
      <w:id w:val="2718686"/>
      <w:lock w:val="contentLocked"/>
      <w:placeholder>
        <w:docPart w:val="DefaultPlaceholder_1081868574"/>
      </w:placeholder>
      <w:group/>
    </w:sdtPr>
    <w:sdtContent>
      <w:p w14:paraId="353A7A1B" w14:textId="77777777" w:rsidR="009A1088" w:rsidRDefault="009A1088" w:rsidP="00570750">
        <w:pPr>
          <w:pStyle w:val="Footer"/>
          <w:jc w:val="right"/>
        </w:pPr>
        <w:r>
          <w:rPr>
            <w:noProof/>
            <w:lang w:eastAsia="en-GB"/>
          </w:rPr>
          <w:drawing>
            <wp:inline distT="0" distB="0" distL="0" distR="0" wp14:anchorId="353A7A1E" wp14:editId="353A7A1F">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B020" w14:textId="77777777" w:rsidR="002658ED" w:rsidRDefault="002658ED" w:rsidP="007E0E8A">
      <w:pPr>
        <w:spacing w:after="0" w:line="240" w:lineRule="auto"/>
      </w:pPr>
      <w:r>
        <w:separator/>
      </w:r>
    </w:p>
  </w:footnote>
  <w:footnote w:type="continuationSeparator" w:id="0">
    <w:p w14:paraId="3C98A5B4" w14:textId="77777777" w:rsidR="002658ED" w:rsidRDefault="002658ED"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E5C0" w14:textId="7EDACB19" w:rsidR="006655E4" w:rsidRDefault="005D7BA2" w:rsidP="005D7BA2">
    <w:pPr>
      <w:pStyle w:val="Header"/>
      <w:jc w:val="center"/>
    </w:pPr>
    <w:fldSimple w:instr=" DOCPROPERTY bjHeaderEvenPageDocProperty \* MERGEFORMAT " w:fldLock="1">
      <w:r w:rsidRPr="005D7BA2">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C551" w14:textId="430E8FE7" w:rsidR="006655E4" w:rsidRDefault="005D7BA2" w:rsidP="005D7BA2">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B22B" w14:textId="77777777" w:rsidR="005D7BA2" w:rsidRDefault="005D7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412826C"/>
    <w:lvl w:ilvl="0">
      <w:start w:val="1"/>
      <w:numFmt w:val="bullet"/>
      <w:lvlText w:val=""/>
      <w:lvlJc w:val="left"/>
      <w:pPr>
        <w:tabs>
          <w:tab w:val="num" w:pos="720"/>
        </w:tabs>
        <w:ind w:left="720" w:hanging="436"/>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num w:numId="1" w16cid:durableId="2007973933">
    <w:abstractNumId w:val="1"/>
  </w:num>
  <w:num w:numId="2" w16cid:durableId="207234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7C1D"/>
    <w:rsid w:val="000225D1"/>
    <w:rsid w:val="00024D5F"/>
    <w:rsid w:val="000452F5"/>
    <w:rsid w:val="00056A6C"/>
    <w:rsid w:val="00077B4D"/>
    <w:rsid w:val="000841E7"/>
    <w:rsid w:val="00086A77"/>
    <w:rsid w:val="00095243"/>
    <w:rsid w:val="000B7A11"/>
    <w:rsid w:val="000C763E"/>
    <w:rsid w:val="000D1AEB"/>
    <w:rsid w:val="000E0330"/>
    <w:rsid w:val="000E350F"/>
    <w:rsid w:val="000F56B5"/>
    <w:rsid w:val="00116F4A"/>
    <w:rsid w:val="001223C3"/>
    <w:rsid w:val="00127FB8"/>
    <w:rsid w:val="00137D53"/>
    <w:rsid w:val="00140010"/>
    <w:rsid w:val="00140C75"/>
    <w:rsid w:val="00141293"/>
    <w:rsid w:val="0014198E"/>
    <w:rsid w:val="0015260A"/>
    <w:rsid w:val="00170AC6"/>
    <w:rsid w:val="00187245"/>
    <w:rsid w:val="001C701C"/>
    <w:rsid w:val="001D12A3"/>
    <w:rsid w:val="001E0369"/>
    <w:rsid w:val="001E59A4"/>
    <w:rsid w:val="001E6F77"/>
    <w:rsid w:val="001F1D74"/>
    <w:rsid w:val="001F7979"/>
    <w:rsid w:val="00222CAA"/>
    <w:rsid w:val="00224EA3"/>
    <w:rsid w:val="002417B9"/>
    <w:rsid w:val="0025464F"/>
    <w:rsid w:val="00255AF3"/>
    <w:rsid w:val="002658ED"/>
    <w:rsid w:val="002706AF"/>
    <w:rsid w:val="00297584"/>
    <w:rsid w:val="002A22C4"/>
    <w:rsid w:val="002A5ED1"/>
    <w:rsid w:val="002B3EF3"/>
    <w:rsid w:val="002C46D8"/>
    <w:rsid w:val="002D06DE"/>
    <w:rsid w:val="002D6F89"/>
    <w:rsid w:val="002E4243"/>
    <w:rsid w:val="002E4DCD"/>
    <w:rsid w:val="002F2393"/>
    <w:rsid w:val="002F71CA"/>
    <w:rsid w:val="00300A91"/>
    <w:rsid w:val="0030457B"/>
    <w:rsid w:val="00324FF3"/>
    <w:rsid w:val="00335601"/>
    <w:rsid w:val="003567C5"/>
    <w:rsid w:val="00394201"/>
    <w:rsid w:val="003A3B62"/>
    <w:rsid w:val="003A4271"/>
    <w:rsid w:val="003B3383"/>
    <w:rsid w:val="003D5C2F"/>
    <w:rsid w:val="003D62EB"/>
    <w:rsid w:val="003E0B9D"/>
    <w:rsid w:val="00400008"/>
    <w:rsid w:val="00450997"/>
    <w:rsid w:val="00463082"/>
    <w:rsid w:val="00466798"/>
    <w:rsid w:val="004677D5"/>
    <w:rsid w:val="00484395"/>
    <w:rsid w:val="004872A1"/>
    <w:rsid w:val="00497A7A"/>
    <w:rsid w:val="004A09BB"/>
    <w:rsid w:val="004A5E57"/>
    <w:rsid w:val="004A5E84"/>
    <w:rsid w:val="005105A9"/>
    <w:rsid w:val="0051689D"/>
    <w:rsid w:val="00517FFB"/>
    <w:rsid w:val="005245D0"/>
    <w:rsid w:val="00527A48"/>
    <w:rsid w:val="00570750"/>
    <w:rsid w:val="00572313"/>
    <w:rsid w:val="00580A54"/>
    <w:rsid w:val="00583236"/>
    <w:rsid w:val="0058414C"/>
    <w:rsid w:val="00587039"/>
    <w:rsid w:val="00595D57"/>
    <w:rsid w:val="005B4C9B"/>
    <w:rsid w:val="005C1A58"/>
    <w:rsid w:val="005C1A8B"/>
    <w:rsid w:val="005C7F49"/>
    <w:rsid w:val="005D0CA8"/>
    <w:rsid w:val="005D7BA2"/>
    <w:rsid w:val="005E700E"/>
    <w:rsid w:val="00601228"/>
    <w:rsid w:val="00604D14"/>
    <w:rsid w:val="00612EB5"/>
    <w:rsid w:val="00657F87"/>
    <w:rsid w:val="00663A50"/>
    <w:rsid w:val="006655E4"/>
    <w:rsid w:val="006726D8"/>
    <w:rsid w:val="00672BB3"/>
    <w:rsid w:val="006966EA"/>
    <w:rsid w:val="006971A0"/>
    <w:rsid w:val="006B30A4"/>
    <w:rsid w:val="006B635A"/>
    <w:rsid w:val="006C2695"/>
    <w:rsid w:val="006C4240"/>
    <w:rsid w:val="006C58FF"/>
    <w:rsid w:val="007163EA"/>
    <w:rsid w:val="007320BF"/>
    <w:rsid w:val="007437F3"/>
    <w:rsid w:val="007649E9"/>
    <w:rsid w:val="00773264"/>
    <w:rsid w:val="0078194F"/>
    <w:rsid w:val="00784A47"/>
    <w:rsid w:val="007872AB"/>
    <w:rsid w:val="00790F3B"/>
    <w:rsid w:val="00792615"/>
    <w:rsid w:val="007C116E"/>
    <w:rsid w:val="007C35C1"/>
    <w:rsid w:val="007E0E8A"/>
    <w:rsid w:val="007E1CBE"/>
    <w:rsid w:val="007E5E57"/>
    <w:rsid w:val="007F5924"/>
    <w:rsid w:val="00803DCB"/>
    <w:rsid w:val="00850FB5"/>
    <w:rsid w:val="008703AB"/>
    <w:rsid w:val="008759BE"/>
    <w:rsid w:val="00887E05"/>
    <w:rsid w:val="008C57A5"/>
    <w:rsid w:val="008C6BCC"/>
    <w:rsid w:val="008C7E11"/>
    <w:rsid w:val="00906E63"/>
    <w:rsid w:val="009137BF"/>
    <w:rsid w:val="009158C5"/>
    <w:rsid w:val="00955375"/>
    <w:rsid w:val="00965549"/>
    <w:rsid w:val="00971426"/>
    <w:rsid w:val="00991443"/>
    <w:rsid w:val="009918B1"/>
    <w:rsid w:val="00992DC6"/>
    <w:rsid w:val="009A1088"/>
    <w:rsid w:val="009B7582"/>
    <w:rsid w:val="009C1264"/>
    <w:rsid w:val="009C2B43"/>
    <w:rsid w:val="009C71A3"/>
    <w:rsid w:val="009F210A"/>
    <w:rsid w:val="00A05363"/>
    <w:rsid w:val="00A1666C"/>
    <w:rsid w:val="00A365C0"/>
    <w:rsid w:val="00A42689"/>
    <w:rsid w:val="00A42C7D"/>
    <w:rsid w:val="00A46888"/>
    <w:rsid w:val="00A52E61"/>
    <w:rsid w:val="00A63D79"/>
    <w:rsid w:val="00A83C80"/>
    <w:rsid w:val="00A86CEB"/>
    <w:rsid w:val="00A97758"/>
    <w:rsid w:val="00AB2E26"/>
    <w:rsid w:val="00AD390F"/>
    <w:rsid w:val="00AF4E99"/>
    <w:rsid w:val="00B0206B"/>
    <w:rsid w:val="00B05CC5"/>
    <w:rsid w:val="00B322C8"/>
    <w:rsid w:val="00B5413C"/>
    <w:rsid w:val="00B67760"/>
    <w:rsid w:val="00B75799"/>
    <w:rsid w:val="00B76BCE"/>
    <w:rsid w:val="00B76EA0"/>
    <w:rsid w:val="00B92750"/>
    <w:rsid w:val="00BA0C6C"/>
    <w:rsid w:val="00BA49FA"/>
    <w:rsid w:val="00BE3F3C"/>
    <w:rsid w:val="00BE57CC"/>
    <w:rsid w:val="00C0161F"/>
    <w:rsid w:val="00C25EC6"/>
    <w:rsid w:val="00CB695F"/>
    <w:rsid w:val="00CF4735"/>
    <w:rsid w:val="00D134A3"/>
    <w:rsid w:val="00D27E60"/>
    <w:rsid w:val="00D67E61"/>
    <w:rsid w:val="00D84821"/>
    <w:rsid w:val="00DA0110"/>
    <w:rsid w:val="00DB5779"/>
    <w:rsid w:val="00DC0316"/>
    <w:rsid w:val="00DC5156"/>
    <w:rsid w:val="00DD3649"/>
    <w:rsid w:val="00DE6484"/>
    <w:rsid w:val="00DE6935"/>
    <w:rsid w:val="00DF76DB"/>
    <w:rsid w:val="00E52C6D"/>
    <w:rsid w:val="00E779ED"/>
    <w:rsid w:val="00E873D2"/>
    <w:rsid w:val="00EB552E"/>
    <w:rsid w:val="00EB775B"/>
    <w:rsid w:val="00EC5C8A"/>
    <w:rsid w:val="00EE5FBF"/>
    <w:rsid w:val="00EF2B0C"/>
    <w:rsid w:val="00F22048"/>
    <w:rsid w:val="00F24DC5"/>
    <w:rsid w:val="00F4340F"/>
    <w:rsid w:val="00F56D90"/>
    <w:rsid w:val="00F6244B"/>
    <w:rsid w:val="00F8288E"/>
    <w:rsid w:val="00F83171"/>
    <w:rsid w:val="00FD13F4"/>
    <w:rsid w:val="00FD1B89"/>
    <w:rsid w:val="00FD2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3A79EF"/>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paragraph" w:styleId="Heading2">
    <w:name w:val="heading 2"/>
    <w:basedOn w:val="Normal"/>
    <w:next w:val="Normal"/>
    <w:link w:val="Heading2Char"/>
    <w:qFormat/>
    <w:locked/>
    <w:rsid w:val="00255AF3"/>
    <w:pPr>
      <w:keepNext/>
      <w:spacing w:before="240" w:after="60" w:line="240" w:lineRule="auto"/>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rsid w:val="007E0E8A"/>
    <w:pPr>
      <w:tabs>
        <w:tab w:val="center" w:pos="4513"/>
        <w:tab w:val="right" w:pos="9026"/>
      </w:tabs>
      <w:spacing w:after="0" w:line="240" w:lineRule="auto"/>
    </w:pPr>
  </w:style>
  <w:style w:type="character" w:customStyle="1" w:styleId="HeaderChar">
    <w:name w:val="Header Char"/>
    <w:basedOn w:val="DefaultParagraphFont"/>
    <w:link w:val="Header"/>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customStyle="1" w:styleId="Heading2Char">
    <w:name w:val="Heading 2 Char"/>
    <w:basedOn w:val="DefaultParagraphFont"/>
    <w:link w:val="Heading2"/>
    <w:rsid w:val="00255AF3"/>
    <w:rPr>
      <w:rFonts w:eastAsia="Times New Roman"/>
      <w:b/>
      <w:bCs/>
      <w:i/>
      <w:iCs/>
      <w:sz w:val="28"/>
      <w:szCs w:val="28"/>
      <w:lang w:eastAsia="en-US"/>
    </w:rPr>
  </w:style>
  <w:style w:type="paragraph" w:customStyle="1" w:styleId="Default">
    <w:name w:val="Default"/>
    <w:rsid w:val="00255AF3"/>
    <w:pPr>
      <w:autoSpaceDE w:val="0"/>
      <w:autoSpaceDN w:val="0"/>
      <w:adjustRightInd w:val="0"/>
    </w:pPr>
    <w:rPr>
      <w:rFonts w:eastAsia="Times New Roman"/>
      <w:color w:val="000000"/>
      <w:sz w:val="24"/>
      <w:szCs w:val="24"/>
    </w:rPr>
  </w:style>
  <w:style w:type="paragraph" w:customStyle="1" w:styleId="StyleLeft1cm">
    <w:name w:val="Style Left:  1 cm"/>
    <w:basedOn w:val="Normal"/>
    <w:rsid w:val="00255AF3"/>
    <w:pPr>
      <w:numPr>
        <w:numId w:val="1"/>
      </w:numPr>
      <w:suppressAutoHyphens/>
      <w:spacing w:after="0" w:line="300" w:lineRule="auto"/>
      <w:jc w:val="both"/>
    </w:pPr>
    <w:rPr>
      <w:rFonts w:eastAsia="Times New Roman"/>
      <w:sz w:val="22"/>
      <w:lang w:eastAsia="zh-CN"/>
    </w:rPr>
  </w:style>
  <w:style w:type="paragraph" w:styleId="BodyText">
    <w:name w:val="Body Text"/>
    <w:basedOn w:val="Normal"/>
    <w:link w:val="BodyTextChar"/>
    <w:rsid w:val="00803DCB"/>
    <w:pPr>
      <w:tabs>
        <w:tab w:val="left" w:pos="1080"/>
      </w:tabs>
      <w:spacing w:after="0" w:line="240" w:lineRule="auto"/>
    </w:pPr>
    <w:rPr>
      <w:rFonts w:eastAsia="Times New Roman" w:cs="Times New Roman"/>
      <w:szCs w:val="20"/>
    </w:rPr>
  </w:style>
  <w:style w:type="character" w:customStyle="1" w:styleId="BodyTextChar">
    <w:name w:val="Body Text Char"/>
    <w:basedOn w:val="DefaultParagraphFont"/>
    <w:link w:val="BodyText"/>
    <w:rsid w:val="00803DCB"/>
    <w:rPr>
      <w:rFonts w:eastAsia="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dataprotection@glasgow.gov.u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DataProtection@sw.glasgow.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lasgow.gov.uk"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glasgow.gov.uk" TargetMode="External"/><Relationship Id="rId19" Type="http://schemas.openxmlformats.org/officeDocument/2006/relationships/hyperlink" Target="https://ico.org.uk/make-a-complain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225D1"/>
    <w:rsid w:val="000D3F17"/>
    <w:rsid w:val="00140010"/>
    <w:rsid w:val="00187245"/>
    <w:rsid w:val="002D4BDE"/>
    <w:rsid w:val="00394201"/>
    <w:rsid w:val="003A7985"/>
    <w:rsid w:val="00763347"/>
    <w:rsid w:val="00844C3B"/>
    <w:rsid w:val="0086421B"/>
    <w:rsid w:val="008B1DF2"/>
    <w:rsid w:val="00AD390F"/>
    <w:rsid w:val="00B0206B"/>
    <w:rsid w:val="00B0729D"/>
    <w:rsid w:val="00D36282"/>
    <w:rsid w:val="00E54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7DBBFBB-BFF3-456A-9F1C-CCF7FC79C1EA}">
  <ds:schemaRefs>
    <ds:schemaRef ds:uri="http://schemas.openxmlformats.org/officeDocument/2006/bibliography"/>
  </ds:schemaRefs>
</ds:datastoreItem>
</file>

<file path=customXml/itemProps2.xml><?xml version="1.0" encoding="utf-8"?>
<ds:datastoreItem xmlns:ds="http://schemas.openxmlformats.org/officeDocument/2006/customXml" ds:itemID="{23B419B6-ECBB-4E7F-93DD-264901D2093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McCorkell, Elaine (HSCP))</cp:lastModifiedBy>
  <cp:revision>7</cp:revision>
  <cp:lastPrinted>2015-12-02T13:37:00Z</cp:lastPrinted>
  <dcterms:created xsi:type="dcterms:W3CDTF">2026-06-04T12:01:00Z</dcterms:created>
  <dcterms:modified xsi:type="dcterms:W3CDTF">2026-06-04T12:11:00Z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b1c38269-3acf-48a2-8a76-9b05357e499d</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